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E34" w:rsidRPr="00CC1E34" w:rsidRDefault="00CC1E34" w:rsidP="00CC1E34">
      <w:pPr>
        <w:spacing w:after="255" w:line="30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</w:rPr>
      </w:pPr>
      <w:r w:rsidRPr="00CC1E34">
        <w:rPr>
          <w:rFonts w:ascii="Arial" w:eastAsia="Times New Roman" w:hAnsi="Arial" w:cs="Arial"/>
          <w:b/>
          <w:bCs/>
          <w:color w:val="4D4D4D"/>
          <w:sz w:val="27"/>
          <w:szCs w:val="27"/>
        </w:rPr>
        <w:t>Письмо Федеральной налоговой службы от 10 августа 2018 г. № ПА-4-21/15541@ “О сельскохозяйственных транспортных средствах”</w:t>
      </w:r>
    </w:p>
    <w:p w:rsidR="00CC1E34" w:rsidRPr="00CC1E34" w:rsidRDefault="00CC1E34" w:rsidP="00CC1E34">
      <w:pPr>
        <w:spacing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C1E34">
        <w:rPr>
          <w:rFonts w:ascii="Arial" w:eastAsia="Times New Roman" w:hAnsi="Arial" w:cs="Arial"/>
          <w:color w:val="000000"/>
          <w:sz w:val="21"/>
          <w:szCs w:val="21"/>
        </w:rPr>
        <w:t>28 сентября 2018</w:t>
      </w:r>
    </w:p>
    <w:p w:rsidR="00CC1E34" w:rsidRPr="00CC1E34" w:rsidRDefault="00CC1E34" w:rsidP="00CC1E3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bookmarkStart w:id="0" w:name="0"/>
      <w:bookmarkEnd w:id="0"/>
      <w:r w:rsidRPr="00CC1E34">
        <w:rPr>
          <w:rFonts w:ascii="Arial" w:eastAsia="Times New Roman" w:hAnsi="Arial" w:cs="Arial"/>
          <w:color w:val="000000"/>
          <w:sz w:val="21"/>
          <w:szCs w:val="21"/>
        </w:rPr>
        <w:t xml:space="preserve">Федеральная налоговая служба в связи с обращением </w:t>
      </w:r>
      <w:proofErr w:type="spellStart"/>
      <w:r w:rsidRPr="00CC1E34">
        <w:rPr>
          <w:rFonts w:ascii="Arial" w:eastAsia="Times New Roman" w:hAnsi="Arial" w:cs="Arial"/>
          <w:color w:val="000000"/>
          <w:sz w:val="21"/>
          <w:szCs w:val="21"/>
        </w:rPr>
        <w:t>УФНС</w:t>
      </w:r>
      <w:proofErr w:type="spellEnd"/>
      <w:r w:rsidRPr="00CC1E34">
        <w:rPr>
          <w:rFonts w:ascii="Arial" w:eastAsia="Times New Roman" w:hAnsi="Arial" w:cs="Arial"/>
          <w:color w:val="000000"/>
          <w:sz w:val="21"/>
          <w:szCs w:val="21"/>
        </w:rPr>
        <w:t xml:space="preserve"> России по Тульской области от 18.07.2018 № 17-29/17126@ о правомерности исключения из объектов налогообложения транспортных средств, используемых при сельскохозяйственных работах, просит сообщить позицию Минсельхоза России по следующему вопросу.</w:t>
      </w:r>
    </w:p>
    <w:p w:rsidR="00CC1E34" w:rsidRPr="00CC1E34" w:rsidRDefault="00CC1E34" w:rsidP="00CC1E3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1E34">
        <w:rPr>
          <w:rFonts w:ascii="Arial" w:eastAsia="Times New Roman" w:hAnsi="Arial" w:cs="Arial"/>
          <w:color w:val="000000"/>
          <w:sz w:val="21"/>
          <w:szCs w:val="21"/>
        </w:rPr>
        <w:t xml:space="preserve">Согласно подпункту 5 пункта 2 статьи 358 Налогового кодекса Российской Федерации (далее - </w:t>
      </w:r>
      <w:proofErr w:type="spellStart"/>
      <w:r w:rsidRPr="00CC1E34">
        <w:rPr>
          <w:rFonts w:ascii="Arial" w:eastAsia="Times New Roman" w:hAnsi="Arial" w:cs="Arial"/>
          <w:color w:val="000000"/>
          <w:sz w:val="21"/>
          <w:szCs w:val="21"/>
        </w:rPr>
        <w:t>НК</w:t>
      </w:r>
      <w:proofErr w:type="spellEnd"/>
      <w:r w:rsidRPr="00CC1E34">
        <w:rPr>
          <w:rFonts w:ascii="Arial" w:eastAsia="Times New Roman" w:hAnsi="Arial" w:cs="Arial"/>
          <w:color w:val="000000"/>
          <w:sz w:val="21"/>
          <w:szCs w:val="21"/>
        </w:rPr>
        <w:t xml:space="preserve"> РФ) не являются объектом обложения транспортным налогом тракторы, самоходные комбайны всех марок, специальные автомашины (мол</w:t>
      </w:r>
      <w:bookmarkStart w:id="1" w:name="_GoBack"/>
      <w:bookmarkEnd w:id="1"/>
      <w:r w:rsidRPr="00CC1E34">
        <w:rPr>
          <w:rFonts w:ascii="Arial" w:eastAsia="Times New Roman" w:hAnsi="Arial" w:cs="Arial"/>
          <w:color w:val="000000"/>
          <w:sz w:val="21"/>
          <w:szCs w:val="21"/>
        </w:rPr>
        <w:t>оковозы, скотовозы, специальные машины для перевозки птицы, машины для перевозки и внесения минеральных удобрений, ветеринарной помощи, технического обслуживания), зарегистрированные на сельскохозяйственных товаропроизводителей и используемые при сельскохозяйственных работах для производства сельскохозяйственной продукции.</w:t>
      </w:r>
    </w:p>
    <w:p w:rsidR="00CC1E34" w:rsidRPr="00CC1E34" w:rsidRDefault="00CC1E34" w:rsidP="00CC1E3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1E34">
        <w:rPr>
          <w:rFonts w:ascii="Arial" w:eastAsia="Times New Roman" w:hAnsi="Arial" w:cs="Arial"/>
          <w:color w:val="000000"/>
          <w:sz w:val="21"/>
          <w:szCs w:val="21"/>
        </w:rPr>
        <w:t>В соответствии с постановлением Правительства Российской Федерации от 15.05.1995 № 460 с 01.09.1995 введены паспорта на тракторы, прицепы и полуприцепы, самоходные дорожно-строительные и иные машины.</w:t>
      </w:r>
    </w:p>
    <w:p w:rsidR="00CC1E34" w:rsidRPr="00CC1E34" w:rsidRDefault="00CC1E34" w:rsidP="00CC1E3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1E34">
        <w:rPr>
          <w:rFonts w:ascii="Arial" w:eastAsia="Times New Roman" w:hAnsi="Arial" w:cs="Arial"/>
          <w:color w:val="000000"/>
          <w:sz w:val="21"/>
          <w:szCs w:val="21"/>
        </w:rPr>
        <w:t xml:space="preserve">Пунктом 1.5 Положения о паспорте самоходных машин и других видов техники, </w:t>
      </w:r>
      <w:proofErr w:type="spellStart"/>
      <w:r w:rsidRPr="00CC1E34">
        <w:rPr>
          <w:rFonts w:ascii="Arial" w:eastAsia="Times New Roman" w:hAnsi="Arial" w:cs="Arial"/>
          <w:color w:val="000000"/>
          <w:sz w:val="21"/>
          <w:szCs w:val="21"/>
        </w:rPr>
        <w:t>утвержденного</w:t>
      </w:r>
      <w:proofErr w:type="spellEnd"/>
      <w:r w:rsidRPr="00CC1E34">
        <w:rPr>
          <w:rFonts w:ascii="Arial" w:eastAsia="Times New Roman" w:hAnsi="Arial" w:cs="Arial"/>
          <w:color w:val="000000"/>
          <w:sz w:val="21"/>
          <w:szCs w:val="21"/>
        </w:rPr>
        <w:t xml:space="preserve"> Госстандартом России 26.06.1995, Минсельхозпродом России 28.06.1995 и согласованного с МВД России 15.06.1995 (далее - Положение) определено, что наличие паспорта, заполненного в установленном порядке, является обязательным условием для регистрации машин и допуска их к эксплуатации.</w:t>
      </w:r>
    </w:p>
    <w:p w:rsidR="00CC1E34" w:rsidRPr="00CC1E34" w:rsidRDefault="00CC1E34" w:rsidP="00CC1E3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1E34">
        <w:rPr>
          <w:rFonts w:ascii="Arial" w:eastAsia="Times New Roman" w:hAnsi="Arial" w:cs="Arial"/>
          <w:color w:val="000000"/>
          <w:sz w:val="21"/>
          <w:szCs w:val="21"/>
        </w:rPr>
        <w:t>Согласно пункту 3.3 Положения в паспорте самоходных машин и других видов техники в строке «Наименование и марка машины</w:t>
      </w:r>
      <w:proofErr w:type="gramStart"/>
      <w:r w:rsidRPr="00CC1E34">
        <w:rPr>
          <w:rFonts w:ascii="Arial" w:eastAsia="Times New Roman" w:hAnsi="Arial" w:cs="Arial"/>
          <w:color w:val="000000"/>
          <w:sz w:val="21"/>
          <w:szCs w:val="21"/>
        </w:rPr>
        <w:t>»</w:t>
      </w:r>
      <w:proofErr w:type="gramEnd"/>
      <w:r w:rsidRPr="00CC1E34">
        <w:rPr>
          <w:rFonts w:ascii="Arial" w:eastAsia="Times New Roman" w:hAnsi="Arial" w:cs="Arial"/>
          <w:color w:val="000000"/>
          <w:sz w:val="21"/>
          <w:szCs w:val="21"/>
        </w:rPr>
        <w:t xml:space="preserve"> указывается наименование, представляющее характеристику машины, определяемую </w:t>
      </w:r>
      <w:proofErr w:type="spellStart"/>
      <w:r w:rsidRPr="00CC1E34">
        <w:rPr>
          <w:rFonts w:ascii="Arial" w:eastAsia="Times New Roman" w:hAnsi="Arial" w:cs="Arial"/>
          <w:color w:val="000000"/>
          <w:sz w:val="21"/>
          <w:szCs w:val="21"/>
        </w:rPr>
        <w:t>ее</w:t>
      </w:r>
      <w:proofErr w:type="spellEnd"/>
      <w:r w:rsidRPr="00CC1E34">
        <w:rPr>
          <w:rFonts w:ascii="Arial" w:eastAsia="Times New Roman" w:hAnsi="Arial" w:cs="Arial"/>
          <w:color w:val="000000"/>
          <w:sz w:val="21"/>
          <w:szCs w:val="21"/>
        </w:rPr>
        <w:t xml:space="preserve"> конструктивными особенностями и назначением (например, трактор, зерноуборочный комбайн, экскаватор, автопогрузчик).</w:t>
      </w:r>
    </w:p>
    <w:p w:rsidR="00CC1E34" w:rsidRPr="00CC1E34" w:rsidRDefault="00CC1E34" w:rsidP="00CC1E3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1E34">
        <w:rPr>
          <w:rFonts w:ascii="Arial" w:eastAsia="Times New Roman" w:hAnsi="Arial" w:cs="Arial"/>
          <w:color w:val="000000"/>
          <w:sz w:val="21"/>
          <w:szCs w:val="21"/>
        </w:rPr>
        <w:t xml:space="preserve">Таким образом, транспортные средства, в паспортах которых по строке «Наименование и марка машины» указано </w:t>
      </w:r>
      <w:proofErr w:type="spellStart"/>
      <w:r w:rsidRPr="00CC1E34">
        <w:rPr>
          <w:rFonts w:ascii="Arial" w:eastAsia="Times New Roman" w:hAnsi="Arial" w:cs="Arial"/>
          <w:color w:val="000000"/>
          <w:sz w:val="21"/>
          <w:szCs w:val="21"/>
        </w:rPr>
        <w:t>свеклопогрузчик</w:t>
      </w:r>
      <w:proofErr w:type="spellEnd"/>
      <w:r w:rsidRPr="00CC1E34">
        <w:rPr>
          <w:rFonts w:ascii="Arial" w:eastAsia="Times New Roman" w:hAnsi="Arial" w:cs="Arial"/>
          <w:color w:val="000000"/>
          <w:sz w:val="21"/>
          <w:szCs w:val="21"/>
        </w:rPr>
        <w:t xml:space="preserve">, погрузчик, косилка, бульдозер не входят в перечень транспортных средств, указанный в подпункте 5 пункта 2 статьи 358 </w:t>
      </w:r>
      <w:proofErr w:type="spellStart"/>
      <w:r w:rsidRPr="00CC1E34">
        <w:rPr>
          <w:rFonts w:ascii="Arial" w:eastAsia="Times New Roman" w:hAnsi="Arial" w:cs="Arial"/>
          <w:color w:val="000000"/>
          <w:sz w:val="21"/>
          <w:szCs w:val="21"/>
        </w:rPr>
        <w:t>НК</w:t>
      </w:r>
      <w:proofErr w:type="spellEnd"/>
      <w:r w:rsidRPr="00CC1E34">
        <w:rPr>
          <w:rFonts w:ascii="Arial" w:eastAsia="Times New Roman" w:hAnsi="Arial" w:cs="Arial"/>
          <w:color w:val="000000"/>
          <w:sz w:val="21"/>
          <w:szCs w:val="21"/>
        </w:rPr>
        <w:t xml:space="preserve"> РФ, и подлежат налогообложению в общеустановленном порядке, несмотря на их фактическое использование в сельскохозяйственных целях.</w:t>
      </w:r>
    </w:p>
    <w:p w:rsidR="00CC1E34" w:rsidRPr="00CC1E34" w:rsidRDefault="00CC1E34" w:rsidP="00CC1E3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1E34">
        <w:rPr>
          <w:rFonts w:ascii="Arial" w:eastAsia="Times New Roman" w:hAnsi="Arial" w:cs="Arial"/>
          <w:color w:val="000000"/>
          <w:sz w:val="21"/>
          <w:szCs w:val="21"/>
        </w:rPr>
        <w:t>Данная позиция подтверждается выводами судебной практики. Так, Определением ВАС РФ от 16.03.2010 № ВАС-2570/10 в передаче дела № </w:t>
      </w:r>
      <w:proofErr w:type="spellStart"/>
      <w:r w:rsidRPr="00CC1E34">
        <w:rPr>
          <w:rFonts w:ascii="Arial" w:eastAsia="Times New Roman" w:hAnsi="Arial" w:cs="Arial"/>
          <w:color w:val="000000"/>
          <w:sz w:val="21"/>
          <w:szCs w:val="21"/>
        </w:rPr>
        <w:t>А06</w:t>
      </w:r>
      <w:proofErr w:type="spellEnd"/>
      <w:r w:rsidRPr="00CC1E34">
        <w:rPr>
          <w:rFonts w:ascii="Arial" w:eastAsia="Times New Roman" w:hAnsi="Arial" w:cs="Arial"/>
          <w:color w:val="000000"/>
          <w:sz w:val="21"/>
          <w:szCs w:val="21"/>
        </w:rPr>
        <w:t xml:space="preserve">-2630/2009 в Президиум Высшего Арбитражного Суда Российской Федерации отказано, поскольку в ходе рассмотрения дела суды апелляционной и кассационной инстанций установили, что согласно техническим паспортам транспортных средств автомобиль УРАЛ является тягачом седельным, а экскаватор </w:t>
      </w:r>
      <w:proofErr w:type="spellStart"/>
      <w:r w:rsidRPr="00CC1E34">
        <w:rPr>
          <w:rFonts w:ascii="Arial" w:eastAsia="Times New Roman" w:hAnsi="Arial" w:cs="Arial"/>
          <w:color w:val="000000"/>
          <w:sz w:val="21"/>
          <w:szCs w:val="21"/>
        </w:rPr>
        <w:t>JCB</w:t>
      </w:r>
      <w:proofErr w:type="spellEnd"/>
      <w:r w:rsidRPr="00CC1E34">
        <w:rPr>
          <w:rFonts w:ascii="Arial" w:eastAsia="Times New Roman" w:hAnsi="Arial" w:cs="Arial"/>
          <w:color w:val="000000"/>
          <w:sz w:val="21"/>
          <w:szCs w:val="21"/>
        </w:rPr>
        <w:t xml:space="preserve"> - экскаватором погрузчиком с обратной лопатой, для которых предусмотрены отдельные категории видов техники Общероссийском классификатором основных фондов ОК 013-94, </w:t>
      </w:r>
      <w:proofErr w:type="spellStart"/>
      <w:r w:rsidRPr="00CC1E34">
        <w:rPr>
          <w:rFonts w:ascii="Arial" w:eastAsia="Times New Roman" w:hAnsi="Arial" w:cs="Arial"/>
          <w:color w:val="000000"/>
          <w:sz w:val="21"/>
          <w:szCs w:val="21"/>
        </w:rPr>
        <w:t>утвержденным</w:t>
      </w:r>
      <w:proofErr w:type="spellEnd"/>
      <w:r w:rsidRPr="00CC1E34">
        <w:rPr>
          <w:rFonts w:ascii="Arial" w:eastAsia="Times New Roman" w:hAnsi="Arial" w:cs="Arial"/>
          <w:color w:val="000000"/>
          <w:sz w:val="21"/>
          <w:szCs w:val="21"/>
        </w:rPr>
        <w:t xml:space="preserve"> Постановлением Госстандарта Российской Федерации от 26.12.1994 № 359. Установив, что названный автотранспорт не относится ни к скотовозам, ни к тракторам, ни к комбайнам, суды пришли к выводу, что спорный транспорт не подлежит освобождению об уплаты транспортного налога по основаниям, предусмотренным подпунктом 5 пункта 2 статьи 358 </w:t>
      </w:r>
      <w:proofErr w:type="spellStart"/>
      <w:r w:rsidRPr="00CC1E34">
        <w:rPr>
          <w:rFonts w:ascii="Arial" w:eastAsia="Times New Roman" w:hAnsi="Arial" w:cs="Arial"/>
          <w:color w:val="000000"/>
          <w:sz w:val="21"/>
          <w:szCs w:val="21"/>
        </w:rPr>
        <w:t>НК</w:t>
      </w:r>
      <w:proofErr w:type="spellEnd"/>
      <w:r w:rsidRPr="00CC1E34">
        <w:rPr>
          <w:rFonts w:ascii="Arial" w:eastAsia="Times New Roman" w:hAnsi="Arial" w:cs="Arial"/>
          <w:color w:val="000000"/>
          <w:sz w:val="21"/>
          <w:szCs w:val="21"/>
        </w:rPr>
        <w:t xml:space="preserve"> РФ.</w:t>
      </w:r>
    </w:p>
    <w:p w:rsidR="00CC1E34" w:rsidRPr="00CC1E34" w:rsidRDefault="00CC1E34" w:rsidP="00CC1E3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1E34">
        <w:rPr>
          <w:rFonts w:ascii="Arial" w:eastAsia="Times New Roman" w:hAnsi="Arial" w:cs="Arial"/>
          <w:color w:val="000000"/>
          <w:sz w:val="21"/>
          <w:szCs w:val="21"/>
        </w:rPr>
        <w:t xml:space="preserve">На практике возникают вопросы в отношении транспортного средства опрыскиватель (в частности, марки </w:t>
      </w:r>
      <w:proofErr w:type="spellStart"/>
      <w:r w:rsidRPr="00CC1E34">
        <w:rPr>
          <w:rFonts w:ascii="Arial" w:eastAsia="Times New Roman" w:hAnsi="Arial" w:cs="Arial"/>
          <w:color w:val="000000"/>
          <w:sz w:val="21"/>
          <w:szCs w:val="21"/>
        </w:rPr>
        <w:t>JOHN</w:t>
      </w:r>
      <w:proofErr w:type="spellEnd"/>
      <w:r w:rsidRPr="00CC1E3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C1E34">
        <w:rPr>
          <w:rFonts w:ascii="Arial" w:eastAsia="Times New Roman" w:hAnsi="Arial" w:cs="Arial"/>
          <w:color w:val="000000"/>
          <w:sz w:val="21"/>
          <w:szCs w:val="21"/>
        </w:rPr>
        <w:t>DEERE</w:t>
      </w:r>
      <w:proofErr w:type="spellEnd"/>
      <w:r w:rsidRPr="00CC1E34">
        <w:rPr>
          <w:rFonts w:ascii="Arial" w:eastAsia="Times New Roman" w:hAnsi="Arial" w:cs="Arial"/>
          <w:color w:val="000000"/>
          <w:sz w:val="21"/>
          <w:szCs w:val="21"/>
        </w:rPr>
        <w:t>).</w:t>
      </w:r>
    </w:p>
    <w:p w:rsidR="00CC1E34" w:rsidRPr="00CC1E34" w:rsidRDefault="00CC1E34" w:rsidP="00CC1E3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1E34">
        <w:rPr>
          <w:rFonts w:ascii="Arial" w:eastAsia="Times New Roman" w:hAnsi="Arial" w:cs="Arial"/>
          <w:color w:val="000000"/>
          <w:sz w:val="21"/>
          <w:szCs w:val="21"/>
        </w:rPr>
        <w:t xml:space="preserve">В паспорте самоходной машины по строке «Наименование и марка машины» указано опрыскиватель </w:t>
      </w:r>
      <w:proofErr w:type="spellStart"/>
      <w:r w:rsidRPr="00CC1E34">
        <w:rPr>
          <w:rFonts w:ascii="Arial" w:eastAsia="Times New Roman" w:hAnsi="Arial" w:cs="Arial"/>
          <w:color w:val="000000"/>
          <w:sz w:val="21"/>
          <w:szCs w:val="21"/>
        </w:rPr>
        <w:t>JOHN</w:t>
      </w:r>
      <w:proofErr w:type="spellEnd"/>
      <w:r w:rsidRPr="00CC1E3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C1E34">
        <w:rPr>
          <w:rFonts w:ascii="Arial" w:eastAsia="Times New Roman" w:hAnsi="Arial" w:cs="Arial"/>
          <w:color w:val="000000"/>
          <w:sz w:val="21"/>
          <w:szCs w:val="21"/>
        </w:rPr>
        <w:t>DEERE</w:t>
      </w:r>
      <w:proofErr w:type="spellEnd"/>
      <w:r w:rsidRPr="00CC1E34">
        <w:rPr>
          <w:rFonts w:ascii="Arial" w:eastAsia="Times New Roman" w:hAnsi="Arial" w:cs="Arial"/>
          <w:color w:val="000000"/>
          <w:sz w:val="21"/>
          <w:szCs w:val="21"/>
        </w:rPr>
        <w:t xml:space="preserve"> 4930, 4940.</w:t>
      </w:r>
    </w:p>
    <w:p w:rsidR="00CC1E34" w:rsidRPr="00CC1E34" w:rsidRDefault="00CC1E34" w:rsidP="00CC1E3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1E34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Согласно информации, </w:t>
      </w:r>
      <w:proofErr w:type="spellStart"/>
      <w:r w:rsidRPr="00CC1E34">
        <w:rPr>
          <w:rFonts w:ascii="Arial" w:eastAsia="Times New Roman" w:hAnsi="Arial" w:cs="Arial"/>
          <w:color w:val="000000"/>
          <w:sz w:val="21"/>
          <w:szCs w:val="21"/>
        </w:rPr>
        <w:t>размещенной</w:t>
      </w:r>
      <w:proofErr w:type="spellEnd"/>
      <w:r w:rsidRPr="00CC1E34">
        <w:rPr>
          <w:rFonts w:ascii="Arial" w:eastAsia="Times New Roman" w:hAnsi="Arial" w:cs="Arial"/>
          <w:color w:val="000000"/>
          <w:sz w:val="21"/>
          <w:szCs w:val="21"/>
        </w:rPr>
        <w:t xml:space="preserve"> на сайте (</w:t>
      </w:r>
      <w:proofErr w:type="spellStart"/>
      <w:r w:rsidRPr="00CC1E34">
        <w:rPr>
          <w:rFonts w:ascii="Arial" w:eastAsia="Times New Roman" w:hAnsi="Arial" w:cs="Arial"/>
          <w:color w:val="000000"/>
          <w:sz w:val="21"/>
          <w:szCs w:val="21"/>
        </w:rPr>
        <w:t>agromester.md</w:t>
      </w:r>
      <w:proofErr w:type="spellEnd"/>
      <w:r w:rsidRPr="00CC1E34">
        <w:rPr>
          <w:rFonts w:ascii="Arial" w:eastAsia="Times New Roman" w:hAnsi="Arial" w:cs="Arial"/>
          <w:color w:val="000000"/>
          <w:sz w:val="21"/>
          <w:szCs w:val="21"/>
        </w:rPr>
        <w:t xml:space="preserve">), самоходный опрыскиватель </w:t>
      </w:r>
      <w:proofErr w:type="spellStart"/>
      <w:r w:rsidRPr="00CC1E34">
        <w:rPr>
          <w:rFonts w:ascii="Arial" w:eastAsia="Times New Roman" w:hAnsi="Arial" w:cs="Arial"/>
          <w:color w:val="000000"/>
          <w:sz w:val="21"/>
          <w:szCs w:val="21"/>
        </w:rPr>
        <w:t>JOHN</w:t>
      </w:r>
      <w:proofErr w:type="spellEnd"/>
      <w:r w:rsidRPr="00CC1E3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C1E34">
        <w:rPr>
          <w:rFonts w:ascii="Arial" w:eastAsia="Times New Roman" w:hAnsi="Arial" w:cs="Arial"/>
          <w:color w:val="000000"/>
          <w:sz w:val="21"/>
          <w:szCs w:val="21"/>
        </w:rPr>
        <w:t>DEERE</w:t>
      </w:r>
      <w:proofErr w:type="spellEnd"/>
      <w:r w:rsidRPr="00CC1E34">
        <w:rPr>
          <w:rFonts w:ascii="Arial" w:eastAsia="Times New Roman" w:hAnsi="Arial" w:cs="Arial"/>
          <w:color w:val="000000"/>
          <w:sz w:val="21"/>
          <w:szCs w:val="21"/>
        </w:rPr>
        <w:t xml:space="preserve"> (модель 4930) - предназначен для обработки (</w:t>
      </w:r>
      <w:proofErr w:type="spellStart"/>
      <w:r w:rsidRPr="00CC1E34">
        <w:rPr>
          <w:rFonts w:ascii="Arial" w:eastAsia="Times New Roman" w:hAnsi="Arial" w:cs="Arial"/>
          <w:color w:val="000000"/>
          <w:sz w:val="21"/>
          <w:szCs w:val="21"/>
        </w:rPr>
        <w:t>путем</w:t>
      </w:r>
      <w:proofErr w:type="spellEnd"/>
      <w:r w:rsidRPr="00CC1E34">
        <w:rPr>
          <w:rFonts w:ascii="Arial" w:eastAsia="Times New Roman" w:hAnsi="Arial" w:cs="Arial"/>
          <w:color w:val="000000"/>
          <w:sz w:val="21"/>
          <w:szCs w:val="21"/>
        </w:rPr>
        <w:t xml:space="preserve"> распыления) различных культур гербицидами, инсектицидами и другими жидкими химикатами. Техническими характеристиками самоходной модели 4930 предусмотрено разбрасывание сухих удобрений.</w:t>
      </w:r>
    </w:p>
    <w:p w:rsidR="00CC1E34" w:rsidRPr="00CC1E34" w:rsidRDefault="00CC1E34" w:rsidP="00CC1E3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1E34">
        <w:rPr>
          <w:rFonts w:ascii="Arial" w:eastAsia="Times New Roman" w:hAnsi="Arial" w:cs="Arial"/>
          <w:color w:val="000000"/>
          <w:sz w:val="21"/>
          <w:szCs w:val="21"/>
        </w:rPr>
        <w:t xml:space="preserve">Согласно Общероссийскому классификатору основных фондов (ОК 013-94), </w:t>
      </w:r>
      <w:proofErr w:type="spellStart"/>
      <w:r w:rsidRPr="00CC1E34">
        <w:rPr>
          <w:rFonts w:ascii="Arial" w:eastAsia="Times New Roman" w:hAnsi="Arial" w:cs="Arial"/>
          <w:color w:val="000000"/>
          <w:sz w:val="21"/>
          <w:szCs w:val="21"/>
        </w:rPr>
        <w:t>утвержденному</w:t>
      </w:r>
      <w:proofErr w:type="spellEnd"/>
      <w:r w:rsidRPr="00CC1E34">
        <w:rPr>
          <w:rFonts w:ascii="Arial" w:eastAsia="Times New Roman" w:hAnsi="Arial" w:cs="Arial"/>
          <w:color w:val="000000"/>
          <w:sz w:val="21"/>
          <w:szCs w:val="21"/>
        </w:rPr>
        <w:t xml:space="preserve"> Постановлением Госстандарта России от 26.12.1994 № 359, опрыскиватели отнесены к подклассу с кодом 14 2921014 «Машины для ухода за растениями (машины для защиты растений от вредителей, болезней, сорняков; машины дождевальные; машины по уходу за кроной деревьев и кустарников; машины для установки шпалер; машины для прививки растений)», а не к подклассу с кодом 14 2921013 «Машины для посева, посадки и внесения удобрений (сеялки, сажалки, машины для подготовки удобрений и материалов для мульчирования почвы, машины для внесения удобрений)».</w:t>
      </w:r>
    </w:p>
    <w:p w:rsidR="00CC1E34" w:rsidRPr="00CC1E34" w:rsidRDefault="00CC1E34" w:rsidP="00CC1E3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1E34">
        <w:rPr>
          <w:rFonts w:ascii="Arial" w:eastAsia="Times New Roman" w:hAnsi="Arial" w:cs="Arial"/>
          <w:color w:val="000000"/>
          <w:sz w:val="21"/>
          <w:szCs w:val="21"/>
        </w:rPr>
        <w:t xml:space="preserve">Письмом Минфина России от 10.12.2013 № 03-05-06-04/54111 разъяснено, что в случае, если тип используемой для сельскохозяйственных работ автомашины не относится к специальным, то положения подпункта 5 пункта 2 статьи 358 </w:t>
      </w:r>
      <w:proofErr w:type="spellStart"/>
      <w:r w:rsidRPr="00CC1E34">
        <w:rPr>
          <w:rFonts w:ascii="Arial" w:eastAsia="Times New Roman" w:hAnsi="Arial" w:cs="Arial"/>
          <w:color w:val="000000"/>
          <w:sz w:val="21"/>
          <w:szCs w:val="21"/>
        </w:rPr>
        <w:t>НК</w:t>
      </w:r>
      <w:proofErr w:type="spellEnd"/>
      <w:r w:rsidRPr="00CC1E34">
        <w:rPr>
          <w:rFonts w:ascii="Arial" w:eastAsia="Times New Roman" w:hAnsi="Arial" w:cs="Arial"/>
          <w:color w:val="000000"/>
          <w:sz w:val="21"/>
          <w:szCs w:val="21"/>
        </w:rPr>
        <w:t xml:space="preserve"> РФ на него не распространяются.</w:t>
      </w:r>
    </w:p>
    <w:p w:rsidR="00CC1E34" w:rsidRPr="00CC1E34" w:rsidRDefault="00CC1E34" w:rsidP="00CC1E3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1E34">
        <w:rPr>
          <w:rFonts w:ascii="Arial" w:eastAsia="Times New Roman" w:hAnsi="Arial" w:cs="Arial"/>
          <w:color w:val="000000"/>
          <w:sz w:val="21"/>
          <w:szCs w:val="21"/>
        </w:rPr>
        <w:t xml:space="preserve">С </w:t>
      </w:r>
      <w:proofErr w:type="spellStart"/>
      <w:r w:rsidRPr="00CC1E34">
        <w:rPr>
          <w:rFonts w:ascii="Arial" w:eastAsia="Times New Roman" w:hAnsi="Arial" w:cs="Arial"/>
          <w:color w:val="000000"/>
          <w:sz w:val="21"/>
          <w:szCs w:val="21"/>
        </w:rPr>
        <w:t>учетом</w:t>
      </w:r>
      <w:proofErr w:type="spellEnd"/>
      <w:r w:rsidRPr="00CC1E34">
        <w:rPr>
          <w:rFonts w:ascii="Arial" w:eastAsia="Times New Roman" w:hAnsi="Arial" w:cs="Arial"/>
          <w:color w:val="000000"/>
          <w:sz w:val="21"/>
          <w:szCs w:val="21"/>
        </w:rPr>
        <w:t xml:space="preserve"> изложенного, </w:t>
      </w:r>
      <w:proofErr w:type="spellStart"/>
      <w:r w:rsidRPr="00CC1E34">
        <w:rPr>
          <w:rFonts w:ascii="Arial" w:eastAsia="Times New Roman" w:hAnsi="Arial" w:cs="Arial"/>
          <w:color w:val="000000"/>
          <w:sz w:val="21"/>
          <w:szCs w:val="21"/>
        </w:rPr>
        <w:t>ФНС</w:t>
      </w:r>
      <w:proofErr w:type="spellEnd"/>
      <w:r w:rsidRPr="00CC1E34">
        <w:rPr>
          <w:rFonts w:ascii="Arial" w:eastAsia="Times New Roman" w:hAnsi="Arial" w:cs="Arial"/>
          <w:color w:val="000000"/>
          <w:sz w:val="21"/>
          <w:szCs w:val="21"/>
        </w:rPr>
        <w:t xml:space="preserve"> России считает, что транспортное средство марки опрыскиватель </w:t>
      </w:r>
      <w:proofErr w:type="spellStart"/>
      <w:r w:rsidRPr="00CC1E34">
        <w:rPr>
          <w:rFonts w:ascii="Arial" w:eastAsia="Times New Roman" w:hAnsi="Arial" w:cs="Arial"/>
          <w:color w:val="000000"/>
          <w:sz w:val="21"/>
          <w:szCs w:val="21"/>
        </w:rPr>
        <w:t>JOHN</w:t>
      </w:r>
      <w:proofErr w:type="spellEnd"/>
      <w:r w:rsidRPr="00CC1E3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C1E34">
        <w:rPr>
          <w:rFonts w:ascii="Arial" w:eastAsia="Times New Roman" w:hAnsi="Arial" w:cs="Arial"/>
          <w:color w:val="000000"/>
          <w:sz w:val="21"/>
          <w:szCs w:val="21"/>
        </w:rPr>
        <w:t>DEERE</w:t>
      </w:r>
      <w:proofErr w:type="spellEnd"/>
      <w:r w:rsidRPr="00CC1E34">
        <w:rPr>
          <w:rFonts w:ascii="Arial" w:eastAsia="Times New Roman" w:hAnsi="Arial" w:cs="Arial"/>
          <w:color w:val="000000"/>
          <w:sz w:val="21"/>
          <w:szCs w:val="21"/>
        </w:rPr>
        <w:t xml:space="preserve">, зарегистрированный в подразделении </w:t>
      </w:r>
      <w:proofErr w:type="spellStart"/>
      <w:r w:rsidRPr="00CC1E34">
        <w:rPr>
          <w:rFonts w:ascii="Arial" w:eastAsia="Times New Roman" w:hAnsi="Arial" w:cs="Arial"/>
          <w:color w:val="000000"/>
          <w:sz w:val="21"/>
          <w:szCs w:val="21"/>
        </w:rPr>
        <w:t>Гостехнадзора</w:t>
      </w:r>
      <w:proofErr w:type="spellEnd"/>
      <w:r w:rsidRPr="00CC1E34">
        <w:rPr>
          <w:rFonts w:ascii="Arial" w:eastAsia="Times New Roman" w:hAnsi="Arial" w:cs="Arial"/>
          <w:color w:val="000000"/>
          <w:sz w:val="21"/>
          <w:szCs w:val="21"/>
        </w:rPr>
        <w:t xml:space="preserve"> как самоходная машина, не может быть отнесено к специальной автомашине - машине для перевозки и внесения минеральных удобрений. Опрыскиватель марки </w:t>
      </w:r>
      <w:proofErr w:type="spellStart"/>
      <w:r w:rsidRPr="00CC1E34">
        <w:rPr>
          <w:rFonts w:ascii="Arial" w:eastAsia="Times New Roman" w:hAnsi="Arial" w:cs="Arial"/>
          <w:color w:val="000000"/>
          <w:sz w:val="21"/>
          <w:szCs w:val="21"/>
        </w:rPr>
        <w:t>JOHN</w:t>
      </w:r>
      <w:proofErr w:type="spellEnd"/>
      <w:r w:rsidRPr="00CC1E3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CC1E34">
        <w:rPr>
          <w:rFonts w:ascii="Arial" w:eastAsia="Times New Roman" w:hAnsi="Arial" w:cs="Arial"/>
          <w:color w:val="000000"/>
          <w:sz w:val="21"/>
          <w:szCs w:val="21"/>
        </w:rPr>
        <w:t>DEERE</w:t>
      </w:r>
      <w:proofErr w:type="spellEnd"/>
      <w:r w:rsidRPr="00CC1E34">
        <w:rPr>
          <w:rFonts w:ascii="Arial" w:eastAsia="Times New Roman" w:hAnsi="Arial" w:cs="Arial"/>
          <w:color w:val="000000"/>
          <w:sz w:val="21"/>
          <w:szCs w:val="21"/>
        </w:rPr>
        <w:t xml:space="preserve"> не подлежит освобождению об уплаты транспортного налога по основаниям, предусмотренным подпунктом 5 пункта 2 статьи 358 </w:t>
      </w:r>
      <w:proofErr w:type="spellStart"/>
      <w:r w:rsidRPr="00CC1E34">
        <w:rPr>
          <w:rFonts w:ascii="Arial" w:eastAsia="Times New Roman" w:hAnsi="Arial" w:cs="Arial"/>
          <w:color w:val="000000"/>
          <w:sz w:val="21"/>
          <w:szCs w:val="21"/>
        </w:rPr>
        <w:t>НК</w:t>
      </w:r>
      <w:proofErr w:type="spellEnd"/>
      <w:r w:rsidRPr="00CC1E34">
        <w:rPr>
          <w:rFonts w:ascii="Arial" w:eastAsia="Times New Roman" w:hAnsi="Arial" w:cs="Arial"/>
          <w:color w:val="000000"/>
          <w:sz w:val="21"/>
          <w:szCs w:val="21"/>
        </w:rPr>
        <w:t xml:space="preserve"> РФ, несмотря на фактическое использование при производстве сельскохозяйственной продукции.</w:t>
      </w:r>
    </w:p>
    <w:p w:rsidR="00CC1E34" w:rsidRPr="00CC1E34" w:rsidRDefault="00CC1E34" w:rsidP="00CC1E3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1E34">
        <w:rPr>
          <w:rFonts w:ascii="Arial" w:eastAsia="Times New Roman" w:hAnsi="Arial" w:cs="Arial"/>
          <w:color w:val="000000"/>
          <w:sz w:val="21"/>
          <w:szCs w:val="21"/>
        </w:rPr>
        <w:t xml:space="preserve">В целях исключения необоснованного применения мер налогового контроля, просим подтвердить правомерность позиции </w:t>
      </w:r>
      <w:proofErr w:type="spellStart"/>
      <w:r w:rsidRPr="00CC1E34">
        <w:rPr>
          <w:rFonts w:ascii="Arial" w:eastAsia="Times New Roman" w:hAnsi="Arial" w:cs="Arial"/>
          <w:color w:val="000000"/>
          <w:sz w:val="21"/>
          <w:szCs w:val="21"/>
        </w:rPr>
        <w:t>ФНС</w:t>
      </w:r>
      <w:proofErr w:type="spellEnd"/>
      <w:r w:rsidRPr="00CC1E34">
        <w:rPr>
          <w:rFonts w:ascii="Arial" w:eastAsia="Times New Roman" w:hAnsi="Arial" w:cs="Arial"/>
          <w:color w:val="000000"/>
          <w:sz w:val="21"/>
          <w:szCs w:val="21"/>
        </w:rPr>
        <w:t xml:space="preserve"> России или представить иные разъяснения по данному вопросу.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5"/>
        <w:gridCol w:w="3325"/>
      </w:tblGrid>
      <w:tr w:rsidR="00CC1E34" w:rsidRPr="00CC1E34" w:rsidTr="00CC1E34">
        <w:tc>
          <w:tcPr>
            <w:tcW w:w="2500" w:type="pct"/>
            <w:hideMark/>
          </w:tcPr>
          <w:p w:rsidR="00CC1E34" w:rsidRPr="00CC1E34" w:rsidRDefault="00CC1E34" w:rsidP="00CC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3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Действительный</w:t>
            </w:r>
            <w:r w:rsidRPr="00CC1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государственный советник </w:t>
            </w:r>
            <w:r w:rsidRPr="00CC1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Российской Федерации 2 класса</w:t>
            </w:r>
          </w:p>
        </w:tc>
        <w:tc>
          <w:tcPr>
            <w:tcW w:w="2500" w:type="pct"/>
            <w:hideMark/>
          </w:tcPr>
          <w:p w:rsidR="00CC1E34" w:rsidRPr="00CC1E34" w:rsidRDefault="00CC1E34" w:rsidP="00CC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34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</w:tc>
      </w:tr>
    </w:tbl>
    <w:p w:rsidR="00825D75" w:rsidRDefault="00CC1E34">
      <w:r w:rsidRPr="00CC1E34">
        <w:rPr>
          <w:rFonts w:ascii="Arial" w:eastAsia="Times New Roman" w:hAnsi="Arial" w:cs="Arial"/>
          <w:color w:val="000000"/>
          <w:sz w:val="21"/>
          <w:szCs w:val="21"/>
        </w:rPr>
        <w:br/>
      </w:r>
    </w:p>
    <w:sectPr w:rsidR="0082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E34"/>
    <w:rsid w:val="00825D75"/>
    <w:rsid w:val="00CC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CBDA7-6878-4FDE-8048-DA821525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1E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1E3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C1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C1E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27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Алянок</dc:creator>
  <cp:keywords/>
  <dc:description/>
  <cp:lastModifiedBy>Ярослав Алянок</cp:lastModifiedBy>
  <cp:revision>1</cp:revision>
  <dcterms:created xsi:type="dcterms:W3CDTF">2018-10-02T06:23:00Z</dcterms:created>
  <dcterms:modified xsi:type="dcterms:W3CDTF">2018-10-02T06:24:00Z</dcterms:modified>
</cp:coreProperties>
</file>